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79" w:rsidRPr="00303179" w:rsidRDefault="00303179" w:rsidP="00303179">
      <w:pPr>
        <w:jc w:val="center"/>
        <w:rPr>
          <w:b/>
          <w:sz w:val="24"/>
          <w:szCs w:val="24"/>
        </w:rPr>
      </w:pPr>
      <w:r w:rsidRPr="00303179">
        <w:rPr>
          <w:b/>
          <w:sz w:val="24"/>
          <w:szCs w:val="24"/>
        </w:rPr>
        <w:t>Николай Устрялов: революционный этатизм</w:t>
      </w:r>
    </w:p>
    <w:p w:rsidR="00303179" w:rsidRPr="00303179" w:rsidRDefault="00303179" w:rsidP="00303179">
      <w:pPr>
        <w:jc w:val="both"/>
        <w:rPr>
          <w:i/>
        </w:rPr>
      </w:pPr>
      <w:proofErr w:type="gramStart"/>
      <w:r w:rsidRPr="00303179">
        <w:rPr>
          <w:i/>
        </w:rPr>
        <w:t>В традиции "правой" и "консервативно-революционной" мысли существует, как минимум, три основных теории "оправдания" Государства.</w:t>
      </w:r>
      <w:proofErr w:type="gramEnd"/>
    </w:p>
    <w:p w:rsidR="00303179" w:rsidRDefault="00303179" w:rsidP="00303179">
      <w:pPr>
        <w:jc w:val="both"/>
      </w:pPr>
      <w:r>
        <w:t xml:space="preserve">1. </w:t>
      </w:r>
      <w:r w:rsidRPr="00303179">
        <w:rPr>
          <w:u w:val="single"/>
        </w:rPr>
        <w:t>Сакральное оправдание</w:t>
      </w:r>
      <w:r>
        <w:t xml:space="preserve">. Государство в лице своих иерархов наделено миссией удерживать сакральную традицию и способствовать возвращению своих подданных в </w:t>
      </w:r>
      <w:proofErr w:type="spellStart"/>
      <w:proofErr w:type="gramStart"/>
      <w:r>
        <w:t>до-государственный</w:t>
      </w:r>
      <w:proofErr w:type="spellEnd"/>
      <w:proofErr w:type="gramEnd"/>
      <w:r>
        <w:t xml:space="preserve"> рай, "золотой век". Эта теория коренится практически во всех языческих традициях. Глава государства - верховный иерарх - является земным богом. </w:t>
      </w:r>
      <w:proofErr w:type="spellStart"/>
      <w:r>
        <w:t>Авраамические</w:t>
      </w:r>
      <w:proofErr w:type="spellEnd"/>
      <w:r>
        <w:t xml:space="preserve"> традиции (иудаизм, ислам) относятся к государству как к неизбежному злу, которое необходимо либо игнорировать, либо строго подчинить себе (ведь каста жрецов выше касты воинов). Однако в Христианстве - тоже </w:t>
      </w:r>
      <w:proofErr w:type="spellStart"/>
      <w:r>
        <w:t>авраамической</w:t>
      </w:r>
      <w:proofErr w:type="spellEnd"/>
      <w:r>
        <w:t xml:space="preserve"> традиции - ситуация боле сложная. Католичество наследовало иудейское пренебрежительное отношение к государству (римский папа выше монарха) и в ответ получило консервативно-революционную реакцию либо в форме ереси (французский "культ короля" или лютеранское возвеличивание князей), либо в форме язычества (идея "языческого империализма" </w:t>
      </w:r>
      <w:proofErr w:type="spellStart"/>
      <w:r>
        <w:t>Юлиуса</w:t>
      </w:r>
      <w:proofErr w:type="spellEnd"/>
      <w:r>
        <w:t xml:space="preserve"> </w:t>
      </w:r>
      <w:proofErr w:type="spellStart"/>
      <w:r>
        <w:t>Эволы</w:t>
      </w:r>
      <w:proofErr w:type="spellEnd"/>
      <w:r>
        <w:t xml:space="preserve"> - "орёл над крестом"). Православие выбирает "третий", собственно, христианский путь и утверждает симфонию властей Императора и Патриарха (как в Византии и Московской Руси). В Европе этой "православно-византийской" модели пытались соответствовать Фридрих II </w:t>
      </w:r>
      <w:proofErr w:type="spellStart"/>
      <w:r>
        <w:t>Гогенштауфен</w:t>
      </w:r>
      <w:proofErr w:type="spellEnd"/>
      <w:r>
        <w:t xml:space="preserve">, Данте и тамплиеры. </w:t>
      </w:r>
    </w:p>
    <w:p w:rsidR="00303179" w:rsidRDefault="00303179" w:rsidP="00303179">
      <w:pPr>
        <w:jc w:val="both"/>
      </w:pPr>
      <w:r>
        <w:t xml:space="preserve">2. </w:t>
      </w:r>
      <w:r w:rsidRPr="00303179">
        <w:rPr>
          <w:u w:val="single"/>
        </w:rPr>
        <w:t>Органическое оправдание</w:t>
      </w:r>
      <w:r>
        <w:t>. "</w:t>
      </w:r>
      <w:proofErr w:type="spellStart"/>
      <w:r>
        <w:t>Органицизм</w:t>
      </w:r>
      <w:proofErr w:type="spellEnd"/>
      <w:r>
        <w:t xml:space="preserve">". Государство - естественное продолжение органического мира, оно "вырастает" из почвы и крови, оно - не бездушный механизм (как современные </w:t>
      </w:r>
      <w:proofErr w:type="spellStart"/>
      <w:proofErr w:type="gramStart"/>
      <w:r>
        <w:t>либерал-демократии</w:t>
      </w:r>
      <w:proofErr w:type="spellEnd"/>
      <w:proofErr w:type="gramEnd"/>
      <w:r>
        <w:t>), а исполненный духа своей земли и своего народа организм. Из этой теории возникла "геополитика" и "</w:t>
      </w:r>
      <w:proofErr w:type="spellStart"/>
      <w:r>
        <w:t>евразийство</w:t>
      </w:r>
      <w:proofErr w:type="spellEnd"/>
      <w:r>
        <w:t>".</w:t>
      </w:r>
    </w:p>
    <w:p w:rsidR="00303179" w:rsidRDefault="00303179" w:rsidP="00303179">
      <w:pPr>
        <w:jc w:val="both"/>
      </w:pPr>
      <w:r>
        <w:t xml:space="preserve">3. </w:t>
      </w:r>
      <w:r w:rsidRPr="00303179">
        <w:rPr>
          <w:u w:val="single"/>
        </w:rPr>
        <w:t>Правовое оправдание</w:t>
      </w:r>
      <w:r>
        <w:t xml:space="preserve">. Коренится в идеях Макиавелли и Гоббса, в ХХ в. </w:t>
      </w:r>
      <w:proofErr w:type="gramStart"/>
      <w:r>
        <w:t>разработана</w:t>
      </w:r>
      <w:proofErr w:type="gramEnd"/>
      <w:r>
        <w:t xml:space="preserve"> идеологом итальянского фашизма </w:t>
      </w:r>
      <w:proofErr w:type="spellStart"/>
      <w:r>
        <w:t>Джентиле</w:t>
      </w:r>
      <w:proofErr w:type="spellEnd"/>
      <w:r>
        <w:t xml:space="preserve"> и немецкого национал-социализма Карлом </w:t>
      </w:r>
      <w:proofErr w:type="spellStart"/>
      <w:r>
        <w:t>Шмиттом</w:t>
      </w:r>
      <w:proofErr w:type="spellEnd"/>
      <w:r>
        <w:t xml:space="preserve">. Для того чтобы вообще существовала какая-либо правовая система, она должна быть гарантирована определённым субъектом сверху - всесильным Сувереном, который отвечает за эту систему и именно поэтому может её нарушить. Иначе правовая система бессильна. </w:t>
      </w:r>
    </w:p>
    <w:p w:rsidR="00303179" w:rsidRDefault="00303179" w:rsidP="00303179">
      <w:pPr>
        <w:jc w:val="both"/>
      </w:pPr>
      <w:r>
        <w:t xml:space="preserve">Все три варианта обоснования Государства принимает национал-большевизм в лице своего первого представителя - русского философа и политика </w:t>
      </w:r>
      <w:r w:rsidRPr="00303179">
        <w:rPr>
          <w:b/>
        </w:rPr>
        <w:t>Николая Васильевича Устрялова</w:t>
      </w:r>
      <w:r>
        <w:t xml:space="preserve"> (1890 - 1937). Калужский дворянин, в 1913 году закончил МГУ с дипломом 1 степени и вскоре стал профессором истории и философии права, по своим убеждениям он был консерватором и противником революции. Однако сказать про него, что он был "белым" или "монархистом" нельзя. Устрялов был - государственником ("</w:t>
      </w:r>
      <w:proofErr w:type="spellStart"/>
      <w:r>
        <w:t>этатистом</w:t>
      </w:r>
      <w:proofErr w:type="spellEnd"/>
      <w:r>
        <w:t xml:space="preserve">"), для которого Русское Государство было - всё, а всё остальное - ничто. Эту </w:t>
      </w:r>
      <w:proofErr w:type="gramStart"/>
      <w:r>
        <w:t>мало понятную</w:t>
      </w:r>
      <w:proofErr w:type="gramEnd"/>
      <w:r>
        <w:t xml:space="preserve"> сегодня страсть к </w:t>
      </w:r>
      <w:proofErr w:type="spellStart"/>
      <w:r>
        <w:t>государствостроительству</w:t>
      </w:r>
      <w:proofErr w:type="spellEnd"/>
      <w:r>
        <w:t xml:space="preserve"> Устрялов обосновывал идеей Гегеля о том, что Государство - это воплощение мирового духа, который шагает сквозь историю к своему планетарному триумфу - финальному </w:t>
      </w:r>
      <w:proofErr w:type="spellStart"/>
      <w:r>
        <w:t>самоосознанию</w:t>
      </w:r>
      <w:proofErr w:type="spellEnd"/>
      <w:r>
        <w:t xml:space="preserve"> (кстати, сам Гегель считал воплощением мирового духа имперскую лютеранскую Пруссию и в другом месте лично Наполеона Бонапарта). В октябре 1916 года в журнале "Проблемы великой России", финансированном старообрядцами, в статье "К проблеме русского империализма" Устрялов формулирует своё кредо: "</w:t>
      </w:r>
      <w:r w:rsidRPr="00303179">
        <w:rPr>
          <w:i/>
        </w:rPr>
        <w:t>Нужно выбирать: или откровенный космополитизм (будь то социальный, будь то анархический, будь то религиозный), или державная политика. Третьего не дано</w:t>
      </w:r>
      <w:r>
        <w:t xml:space="preserve">". </w:t>
      </w:r>
      <w:proofErr w:type="gramStart"/>
      <w:r>
        <w:t>В опубликованной в это же время в "Русской мысли" статье "Национальная проблема у первых славянофилов" Устрялов резко критикует славянофильскую мягкотелость - он выступает против "теократии" Хомякова (примата Церкви над Государством, как у католиков), против идей К. Аксакова о якобы "</w:t>
      </w:r>
      <w:proofErr w:type="spellStart"/>
      <w:r>
        <w:t>негосударственности</w:t>
      </w:r>
      <w:proofErr w:type="spellEnd"/>
      <w:r>
        <w:t xml:space="preserve"> русского народа" и необходимости </w:t>
      </w:r>
      <w:proofErr w:type="spellStart"/>
      <w:r>
        <w:t>морализаторски</w:t>
      </w:r>
      <w:proofErr w:type="spellEnd"/>
      <w:r>
        <w:t xml:space="preserve"> взвешивать "добро" и "зло", когда речь идёт о выживании Народа и Государства. </w:t>
      </w:r>
      <w:proofErr w:type="gramEnd"/>
    </w:p>
    <w:p w:rsidR="00303179" w:rsidRDefault="00303179" w:rsidP="00303179">
      <w:pPr>
        <w:jc w:val="both"/>
      </w:pPr>
      <w:r>
        <w:lastRenderedPageBreak/>
        <w:t xml:space="preserve">В 1917 году Устрялов - один из лидеров патриотической фракции кадетов, он с радостью принимает Февральскую революцию, освободившую Россию от бессильного царя, но либерально-космополитическое </w:t>
      </w:r>
      <w:proofErr w:type="gramStart"/>
      <w:r>
        <w:t>большинство кадетов не разделяет его</w:t>
      </w:r>
      <w:proofErr w:type="gramEnd"/>
      <w:r>
        <w:t xml:space="preserve"> патриотического оптимизма. В это время он ведущий публицист финансируемой старообрядцами газеты "Утро России" и издаёт еженедельник "Накануне". Большевистская революция повергает Устрялова в смятение - в бывших смутьянах-марксистах явно угадываются великодержавные начинания. В мае 1918 года на съезде партии кадетов Устрялов добивается полного отчуждения - он требует союза с Германией, а не с либеральной Антантой (</w:t>
      </w:r>
      <w:proofErr w:type="gramStart"/>
      <w:r>
        <w:t>ср</w:t>
      </w:r>
      <w:proofErr w:type="gramEnd"/>
      <w:r>
        <w:t xml:space="preserve">. аналогичное требование </w:t>
      </w:r>
      <w:proofErr w:type="spellStart"/>
      <w:r>
        <w:t>крайне-правых</w:t>
      </w:r>
      <w:proofErr w:type="spellEnd"/>
      <w:r>
        <w:t xml:space="preserve"> - черносотенцев и </w:t>
      </w:r>
      <w:proofErr w:type="spellStart"/>
      <w:r>
        <w:t>крайне-левых</w:t>
      </w:r>
      <w:proofErr w:type="spellEnd"/>
      <w:r>
        <w:t xml:space="preserve"> - большевиков!). В 1919 году он преподаёт в "красном" Пермском университете, в "белом" Омске - он председатель Восточного кадетского бюро. Его последняя надежда - белый генерал Колчак, за диктатуру которого он агитировал, терпит поражение в январе 1920 года, и Устрялов эмигрирует в русский Харбин. Здесь он обнаруживает полный крах "белого дела" и окончательно убеждается в национальном измерении большевизма. Так возникает русский национал-большевизм - только не "слева" как у старообрядцев, а "справа". Ещё до революции он, наследник диалектики Гегеля, считал, что через революционное "</w:t>
      </w:r>
      <w:r w:rsidRPr="00303179">
        <w:rPr>
          <w:i/>
        </w:rPr>
        <w:t>отрицание России мы придём лишь к её мощному утверждению</w:t>
      </w:r>
      <w:r>
        <w:t xml:space="preserve">". Идеи Троцкого об "экспорте революции на Запад" Устрялов отождествляет с идеями Герцена о спасительной миссии русского народа. </w:t>
      </w:r>
    </w:p>
    <w:p w:rsidR="00303179" w:rsidRDefault="00303179" w:rsidP="00303179">
      <w:pPr>
        <w:jc w:val="both"/>
      </w:pPr>
      <w:r>
        <w:t xml:space="preserve">В 1920 году в Харбине выходит первый </w:t>
      </w:r>
      <w:proofErr w:type="spellStart"/>
      <w:proofErr w:type="gramStart"/>
      <w:r>
        <w:t>про-советский</w:t>
      </w:r>
      <w:proofErr w:type="spellEnd"/>
      <w:proofErr w:type="gramEnd"/>
      <w:r>
        <w:t xml:space="preserve"> сборник "</w:t>
      </w:r>
      <w:r w:rsidRPr="00303179">
        <w:rPr>
          <w:i/>
        </w:rPr>
        <w:t>В борьбе за Россию</w:t>
      </w:r>
      <w:r>
        <w:t>", о журнале "Накануне" Троцкий отзывается как о "форпосте советской прессы за рубежом". В 1921 году в Праге выходит ещё один сборник - "</w:t>
      </w:r>
      <w:r w:rsidRPr="00303179">
        <w:rPr>
          <w:i/>
        </w:rPr>
        <w:t>Смена вех</w:t>
      </w:r>
      <w:r>
        <w:t>", где группа белоэмигрантских публицистов во главе с Устряловым агитирует эмигрантов вернуться в новую Россию, где "смена вех" несёт с собой небывалое могущество. Движение "</w:t>
      </w:r>
      <w:proofErr w:type="gramStart"/>
      <w:r>
        <w:t>сменовеховства</w:t>
      </w:r>
      <w:proofErr w:type="gramEnd"/>
      <w:r>
        <w:t>" - которое напрямую называло себя "</w:t>
      </w:r>
      <w:proofErr w:type="spellStart"/>
      <w:r>
        <w:t>национал-большевистским</w:t>
      </w:r>
      <w:proofErr w:type="spellEnd"/>
      <w:r>
        <w:t xml:space="preserve">" - возвращает в Советскую Россию тысячи интеллектуалов. В 1925 году Устрялов получает советское гражданство, работает в Учебном Отделе КВЖД, в 1928 - директор Центральной библиотеки. В июне 1935 года КВЖД </w:t>
      </w:r>
      <w:proofErr w:type="gramStart"/>
      <w:r>
        <w:t>продана</w:t>
      </w:r>
      <w:proofErr w:type="gramEnd"/>
      <w:r>
        <w:t xml:space="preserve"> Манчжурии, и он переезжает в Москву, где преподаёт в Институте инженеров транспорта. Из его бурной публицистической деятельности стоит отметить обстоятельные исследования "</w:t>
      </w:r>
      <w:r w:rsidRPr="00303179">
        <w:rPr>
          <w:i/>
        </w:rPr>
        <w:t>Итальянский фашизм</w:t>
      </w:r>
      <w:r>
        <w:t>" (1928) и "</w:t>
      </w:r>
      <w:r w:rsidRPr="00303179">
        <w:rPr>
          <w:i/>
        </w:rPr>
        <w:t>Германский национал-социализм</w:t>
      </w:r>
      <w:r>
        <w:t>" (1933). О Сталине Устрялов отзывается как о "</w:t>
      </w:r>
      <w:r w:rsidRPr="00303179">
        <w:rPr>
          <w:i/>
        </w:rPr>
        <w:t>типичном национал-большевике</w:t>
      </w:r>
      <w:r>
        <w:t xml:space="preserve">", и о дальнейшем триумфе сталинизма все будут говорить как о "победе Устрялова". </w:t>
      </w:r>
      <w:proofErr w:type="gramStart"/>
      <w:r>
        <w:t xml:space="preserve">Не забудем, что в параллель "сменовеховцам" аналогично работали евразийцы и, казалось бы, все концептуальные оправдания нового Государства, все наиболее продуманные обоснования сталинизма уже существовали, и вот-вот, и Советская Россия явит всему миру настоящий "тысячелетний рай", укоренённый в Традиции Прошлого и устремлённый к Революциям Будущего, но… </w:t>
      </w:r>
      <w:proofErr w:type="spellStart"/>
      <w:r>
        <w:t>идиоты</w:t>
      </w:r>
      <w:proofErr w:type="spellEnd"/>
      <w:r>
        <w:t xml:space="preserve"> встречаются не только среди кадетов и в сентябре 1937 года Устрялов расстрелян (по обвинению</w:t>
      </w:r>
      <w:proofErr w:type="gramEnd"/>
      <w:r>
        <w:t xml:space="preserve"> в японском шпионаже и связи с опальным маршалом Тухачевским, кстати, евразийцем). Революционный этатизм был подорван на корню. И именно поэтому после смерти Вождя в 1953 году наступил реванш нереволюционного обуржуазившегося чиновничества. Новое Государство потеряло своё оправдание.</w:t>
      </w:r>
    </w:p>
    <w:p w:rsidR="00AE78A5" w:rsidRDefault="00303179" w:rsidP="00303179">
      <w:pPr>
        <w:jc w:val="both"/>
      </w:pPr>
      <w:r>
        <w:t xml:space="preserve">Российский национал-большевизм "справа" уходит своими корнями в движение "иосифлян" XV </w:t>
      </w:r>
      <w:proofErr w:type="gramStart"/>
      <w:r>
        <w:t>в</w:t>
      </w:r>
      <w:proofErr w:type="gramEnd"/>
      <w:r>
        <w:t xml:space="preserve">., </w:t>
      </w:r>
      <w:proofErr w:type="gramStart"/>
      <w:r>
        <w:t>в</w:t>
      </w:r>
      <w:proofErr w:type="gramEnd"/>
      <w:r>
        <w:t xml:space="preserve"> учение о "Третьем Риме" и "опричнину" </w:t>
      </w:r>
      <w:r w:rsidRPr="00303179">
        <w:rPr>
          <w:b/>
        </w:rPr>
        <w:t xml:space="preserve">Ивана </w:t>
      </w:r>
      <w:proofErr w:type="spellStart"/>
      <w:r w:rsidRPr="00303179">
        <w:rPr>
          <w:b/>
        </w:rPr>
        <w:t>Пересветова</w:t>
      </w:r>
      <w:proofErr w:type="spellEnd"/>
      <w:r>
        <w:t xml:space="preserve">. И как конфликт между "православными государственниками" Иосифа Волоцкого ("иосифлянами") и "православными анархистами" Нила </w:t>
      </w:r>
      <w:proofErr w:type="spellStart"/>
      <w:r>
        <w:t>Сорского</w:t>
      </w:r>
      <w:proofErr w:type="spellEnd"/>
      <w:r>
        <w:t xml:space="preserve"> ("</w:t>
      </w:r>
      <w:proofErr w:type="spellStart"/>
      <w:r>
        <w:t>нестяжателями</w:t>
      </w:r>
      <w:proofErr w:type="spellEnd"/>
      <w:r>
        <w:t>") XV в. подготовил почву для Раскола XVII в., так и непонимание советских властей своих наиболее страстных приверженцев предопределило крах советизма. Если Государство возникло благодаря Революции, то оно должно поддерживать Революцию каждый день, иначе эти понятия расходятся, и тогда наступает Современный мир…</w:t>
      </w:r>
    </w:p>
    <w:p w:rsidR="00303179" w:rsidRPr="00303179" w:rsidRDefault="00303179" w:rsidP="00303179">
      <w:pPr>
        <w:jc w:val="right"/>
        <w:rPr>
          <w:b/>
        </w:rPr>
      </w:pPr>
      <w:r w:rsidRPr="00303179">
        <w:rPr>
          <w:b/>
        </w:rPr>
        <w:t>Малер А.</w:t>
      </w:r>
    </w:p>
    <w:sectPr w:rsidR="00303179" w:rsidRPr="00303179" w:rsidSect="00AE78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8A5"/>
    <w:rsid w:val="002A03F8"/>
    <w:rsid w:val="00303179"/>
    <w:rsid w:val="00AE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2013-10-08T15:32:00Z</dcterms:created>
  <dcterms:modified xsi:type="dcterms:W3CDTF">2013-10-11T12:50:00Z</dcterms:modified>
</cp:coreProperties>
</file>